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BF00FF"/>
        </w:rPr>
        <w:t>TITAN ORACLE Portal + Vendor Risk Evidence Pack</w:t>
      </w:r>
    </w:p>
    <w:p>
      <w:r>
        <w:t>Report ID: OPP-20260426-182730</w:t>
      </w:r>
    </w:p>
    <w:p>
      <w:r>
        <w:t>Customer: TITAN AI Live Proof - 2026-04-26</w:t>
      </w:r>
    </w:p>
    <w:p>
      <w:r>
        <w:t>Generated: 2026-04-26T18:27:30.228621+00:00</w:t>
      </w:r>
    </w:p>
    <w:p>
      <w:r>
        <w:t>Pack: ORACLE Portal + Vendor Risk v1.0.0</w:t>
      </w:r>
    </w:p>
    <w:p>
      <w:pPr>
        <w:pStyle w:val="Heading1"/>
      </w:pPr>
      <w:r>
        <w:t>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Total findings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Critical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High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Medium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Low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</w:tbl>
    <w:p>
      <w:pPr>
        <w:pStyle w:val="Heading1"/>
      </w:pPr>
      <w:r>
        <w:t>Detectors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Detector</w:t>
            </w:r>
          </w:p>
        </w:tc>
        <w:tc>
          <w:tcPr>
            <w:tcW w:type="dxa" w:w="4320"/>
          </w:tcPr>
          <w:p>
            <w:r>
              <w:t>Findings</w:t>
            </w:r>
          </w:p>
        </w:tc>
      </w:tr>
      <w:tr>
        <w:tc>
          <w:tcPr>
            <w:tcW w:type="dxa" w:w="4320"/>
          </w:tcPr>
          <w:p>
            <w:r>
              <w:t>file_transfer_cve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portal_tracker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phi_in_url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insider_email_exfil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vendor_breach_intel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vendor_missing_baa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HIPAA Controls Evidenced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Control</w:t>
            </w:r>
          </w:p>
        </w:tc>
        <w:tc>
          <w:tcPr>
            <w:tcW w:type="dxa" w:w="4320"/>
          </w:tcPr>
          <w:p>
            <w:r>
              <w:t>Findings</w:t>
            </w:r>
          </w:p>
        </w:tc>
      </w:tr>
      <w:tr>
        <w:tc>
          <w:tcPr>
            <w:tcW w:type="dxa" w:w="4320"/>
          </w:tcPr>
          <w:p>
            <w:r>
              <w:t>164.502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164.308(a)(1)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164.308(a)(5)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164.312(e)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164.504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164.508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164.308(b)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164.502(e)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164.514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164.308(a)(4)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164.312(b)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164.530(c)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164.314(a)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Blue-class Leak Pattern Coverage</w:t>
      </w:r>
    </w:p>
    <w:p>
      <w:pPr>
        <w:pStyle w:val="ListBullet"/>
      </w:pPr>
      <w:r>
        <w:t>1. Web tracker PHI leak - Google Analytics, Google Ads, Meta Pixel, Hotjar, FullStory, Adobe, LinkedIn, TikTok, Clarity, Mouseflow, CrazyEgg, Pendo, Segment, Amplitude, Mixpanel.</w:t>
      </w:r>
    </w:p>
    <w:p>
      <w:pPr>
        <w:pStyle w:val="ListBullet"/>
      </w:pPr>
      <w:r>
        <w:t>2. PHI in URL - MRN, SSN, DOB, member_id, patient_id, NPI, ICD-10.</w:t>
      </w:r>
    </w:p>
    <w:p>
      <w:pPr>
        <w:pStyle w:val="ListBullet"/>
      </w:pPr>
      <w:r>
        <w:t>3. Insider email exfiltration - outbound to personal webmail with PHI signatures or bulk data attachments, including self-send pattern.</w:t>
      </w:r>
    </w:p>
    <w:p>
      <w:pPr>
        <w:pStyle w:val="ListBullet"/>
      </w:pPr>
      <w:r>
        <w:t>4. File transfer CVE exposure - MOVEit, Cleo, GoAnywhere, Accellion, WS_FTP with current CVEs.</w:t>
      </w:r>
    </w:p>
    <w:p>
      <w:pPr>
        <w:pStyle w:val="ListBullet"/>
      </w:pPr>
      <w:r>
        <w:t>5. Third party vendor breach - vendor inventory cross-checked against known recent breach intel.</w:t>
      </w:r>
    </w:p>
    <w:p>
      <w:pPr>
        <w:pStyle w:val="Heading1"/>
      </w:pPr>
      <w:r>
        <w:t>Recommended Package</w:t>
      </w:r>
    </w:p>
    <w:p>
      <w:r>
        <w:rPr>
          <w:b/>
        </w:rPr>
        <w:t>ENTERPRISE</w:t>
      </w:r>
      <w:r>
        <w:t xml:space="preserve"> - $300K / year (floor, scales with user count and records)</w:t>
      </w:r>
    </w:p>
    <w:p>
      <w:r>
        <w:t>Findings span all five Blue-class leak patterns with double digit criticals. Enterprise tier includes unlimited users, all five detectors fully enabled, daily threat-feed updates, 24x7 on-call, quarterly red-team of the portal, and an SLA-backed breach response retainer.</w:t>
      </w:r>
    </w:p>
    <w:p>
      <w:r>
        <w:t>ROI: Anchored against the $16M OCR Anthem fine and $115M Anthem class action, a single prevented incident returns 50x to 400x the subscription cost.</w:t>
      </w:r>
    </w:p>
    <w:p>
      <w:pPr>
        <w:pStyle w:val="Heading1"/>
      </w:pPr>
      <w:r>
        <w:t>All Findings</w:t>
      </w:r>
    </w:p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CVE-2023-34362</w:t>
      </w:r>
    </w:p>
    <w:p>
      <w:r>
        <w:t>FID: f6bfaaedcfe1054b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CVE-2023-34362</w:t>
      </w:r>
    </w:p>
    <w:p>
      <w:r>
        <w:t>CVSS: 9.8</w:t>
      </w:r>
    </w:p>
    <w:p>
      <w:r>
        <w:t>AFFECTED BEFORE: 2022.1.5 / 2022.0.4 / 2021.1.4 / 2021.0.6</w:t>
      </w:r>
    </w:p>
    <w:p>
      <w:r>
        <w:t>DESCRIPTION: SQL injection leading to RCE actively exploited by Clop ransomware group, source of the Blue Shield CA May 2023 breach</w:t>
      </w:r>
    </w:p>
    <w:p>
      <w:r>
        <w:t>DETECTED AT: 2026-04-26T18:27:30.218487+00:00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CVE-2023-35036</w:t>
      </w:r>
    </w:p>
    <w:p>
      <w:r>
        <w:t>FID: 4f444e7b8001388b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CVE-2023-35036</w:t>
      </w:r>
    </w:p>
    <w:p>
      <w:r>
        <w:t>CVSS: 9.1</w:t>
      </w:r>
    </w:p>
    <w:p>
      <w:r>
        <w:t>AFFECTED BEFORE: None</w:t>
      </w:r>
    </w:p>
    <w:p>
      <w:r>
        <w:t>DESCRIPTION: Additional SQLi in MOVEit Transfer</w:t>
      </w:r>
    </w:p>
    <w:p>
      <w:r>
        <w:t>DETECTED AT: 2026-04-26T18:27:30.218527+00:00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CVE-2023-36934</w:t>
      </w:r>
    </w:p>
    <w:p>
      <w:r>
        <w:t>FID: d71661f12300db8a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CVE-2023-36934</w:t>
      </w:r>
    </w:p>
    <w:p>
      <w:r>
        <w:t>CVSS: 9.1</w:t>
      </w:r>
    </w:p>
    <w:p>
      <w:r>
        <w:t>AFFECTED BEFORE: None</w:t>
      </w:r>
    </w:p>
    <w:p>
      <w:r>
        <w:t>DESCRIPTION: Third SQLi vector patched July 2023</w:t>
      </w:r>
    </w:p>
    <w:p>
      <w:r>
        <w:t>DETECTED AT: 2026-04-26T18:27:30.218553+00:00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Cleo VLTrader / Harmony / LexiCom exposed to CVE-2024-50623</w:t>
      </w:r>
    </w:p>
    <w:p>
      <w:r>
        <w:t>FID: 9bf360d936c152fa | Detector: file_transfer_cve | Policy: ORACLE-FILE-TRANSFER-CVE-CRITICAL</w:t>
      </w:r>
    </w:p>
    <w:p>
      <w:r>
        <w:t>HIPAA: 164.308(a)(1), 164.308(a)(5), 164.312(e)</w:t>
      </w:r>
    </w:p>
    <w:p>
      <w:r>
        <w:t>PRODUCT: Cleo VLTrader / Harmony / LexiCom</w:t>
      </w:r>
    </w:p>
    <w:p>
      <w:r>
        <w:t>VENDOR: Cleo Communications</w:t>
      </w:r>
    </w:p>
    <w:p>
      <w:r>
        <w:t>HOST: edi.regional-health.example</w:t>
      </w:r>
    </w:p>
    <w:p>
      <w:r>
        <w:t>INSTALLED VERSION: 5.8.0.17</w:t>
      </w:r>
    </w:p>
    <w:p>
      <w:r>
        <w:t>CVE: CVE-2024-50623</w:t>
      </w:r>
    </w:p>
    <w:p>
      <w:r>
        <w:t>CVSS: 9.8</w:t>
      </w:r>
    </w:p>
    <w:p>
      <w:r>
        <w:t>AFFECTED BEFORE: 5.8.0.21</w:t>
      </w:r>
    </w:p>
    <w:p>
      <w:r>
        <w:t>DESCRIPTION: Unrestricted file upload leading to RCE, source of the BCBS Massachusetts Cierant breach December 2024</w:t>
      </w:r>
    </w:p>
    <w:p>
      <w:r>
        <w:t>DETECTED AT: 2026-04-26T18:27:30.218590+00:00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Cleo VLTrader / Harmony / LexiCom exposed to CVE-2024-55956</w:t>
      </w:r>
    </w:p>
    <w:p>
      <w:r>
        <w:t>FID: d46df391ec693b0b | Detector: file_transfer_cve | Policy: ORACLE-FILE-TRANSFER-CVE-CRITICAL</w:t>
      </w:r>
    </w:p>
    <w:p>
      <w:r>
        <w:t>HIPAA: 164.308(a)(1), 164.308(a)(5), 164.312(e)</w:t>
      </w:r>
    </w:p>
    <w:p>
      <w:r>
        <w:t>PRODUCT: Cleo VLTrader / Harmony / LexiCom</w:t>
      </w:r>
    </w:p>
    <w:p>
      <w:r>
        <w:t>VENDOR: Cleo Communications</w:t>
      </w:r>
    </w:p>
    <w:p>
      <w:r>
        <w:t>HOST: edi.regional-health.example</w:t>
      </w:r>
    </w:p>
    <w:p>
      <w:r>
        <w:t>INSTALLED VERSION: 5.8.0.17</w:t>
      </w:r>
    </w:p>
    <w:p>
      <w:r>
        <w:t>CVE: CVE-2024-55956</w:t>
      </w:r>
    </w:p>
    <w:p>
      <w:r>
        <w:t>CVSS: 9.8</w:t>
      </w:r>
    </w:p>
    <w:p>
      <w:r>
        <w:t>AFFECTED BEFORE: 5.8.0.24</w:t>
      </w:r>
    </w:p>
    <w:p>
      <w:r>
        <w:t>DESCRIPTION: Patch-bypass of CVE-2024-50623, actively exploited</w:t>
      </w:r>
    </w:p>
    <w:p>
      <w:r>
        <w:t>DETECTED AT: 2026-04-26T18:27:30.218614+00:00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Fortra GoAnywhere MFT exposed to CVE-2024-0204</w:t>
      </w:r>
    </w:p>
    <w:p>
      <w:r>
        <w:t>FID: aa232b7e5f82813a | Detector: file_transfer_cve | Policy: ORACLE-FILE-TRANSFER-CVE-CRITICAL</w:t>
      </w:r>
    </w:p>
    <w:p>
      <w:r>
        <w:t>HIPAA: 164.308(a)(1), 164.308(a)(5), 164.312(e)</w:t>
      </w:r>
    </w:p>
    <w:p>
      <w:r>
        <w:t>PRODUCT: Fortra GoAnywhere MFT</w:t>
      </w:r>
    </w:p>
    <w:p>
      <w:r>
        <w:t>VENDOR: Fortra</w:t>
      </w:r>
    </w:p>
    <w:p>
      <w:r>
        <w:t>HOST: ga.regional-health.example</w:t>
      </w:r>
    </w:p>
    <w:p>
      <w:r>
        <w:t>INSTALLED VERSION: 7.1.1</w:t>
      </w:r>
    </w:p>
    <w:p>
      <w:r>
        <w:t>CVE: CVE-2024-0204</w:t>
      </w:r>
    </w:p>
    <w:p>
      <w:r>
        <w:t>CVSS: 9.8</w:t>
      </w:r>
    </w:p>
    <w:p>
      <w:r>
        <w:t>AFFECTED BEFORE: None</w:t>
      </w:r>
    </w:p>
    <w:p>
      <w:r>
        <w:t>DESCRIPTION: Authentication bypass to admin</w:t>
      </w:r>
    </w:p>
    <w:p>
      <w:r>
        <w:t>DETECTED AT: 2026-04-26T18:27:30.218663+00:00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PHI identifier exposed in URL</w:t>
      </w:r>
    </w:p>
    <w:p>
      <w:r>
        <w:t>FID: 5811d80cbb52cb50 | Detector: phi_in_url | Policy: ORACLE-PORTAL-URL-PHI-BLOCK</w:t>
      </w:r>
    </w:p>
    <w:p>
      <w:r>
        <w:t>HIPAA: 164.502, 164.514</w:t>
      </w:r>
    </w:p>
    <w:p>
      <w:r>
        <w:t>URL: https://portal.regional-health.example/claim?mrn=MRN-884412&amp;dob=04/17/1974</w:t>
      </w:r>
    </w:p>
    <w:p>
      <w:r>
        <w:t>MATCHED PARAMS: mrn, dob</w:t>
      </w:r>
    </w:p>
    <w:p>
      <w:r>
        <w:t xml:space="preserve">PHI IN PATH: </w:t>
      </w:r>
    </w:p>
    <w:p>
      <w:r>
        <w:t>PHI IN QUERY: mrn, dob</w:t>
      </w:r>
    </w:p>
    <w:p>
      <w:r>
        <w:t>DETECTED AT: 2026-04-26T18:27:30.217608+00:00</w:t>
      </w:r>
    </w:p>
    <w:p>
      <w:r>
        <w:t>Recommendation: Stop passing identifiers through URL query strings. Move identifiers into POST bodies or server side session lookups. URLs land in browser history, server logs, referrer headers, and analytics pipelines.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PHI identifier exposed in URL</w:t>
      </w:r>
    </w:p>
    <w:p>
      <w:r>
        <w:t>FID: dfab2d36879a2546 | Detector: phi_in_url | Policy: ORACLE-PORTAL-URL-PHI-BLOCK</w:t>
      </w:r>
    </w:p>
    <w:p>
      <w:r>
        <w:t>HIPAA: 164.502, 164.514</w:t>
      </w:r>
    </w:p>
    <w:p>
      <w:r>
        <w:t>URL: https://portal.regional-health.example/auth?member_id=SUB-221199&amp;ssn=123-45-6789</w:t>
      </w:r>
    </w:p>
    <w:p>
      <w:r>
        <w:t>MATCHED PARAMS: member_id, ssn</w:t>
      </w:r>
    </w:p>
    <w:p>
      <w:r>
        <w:t xml:space="preserve">PHI IN PATH: </w:t>
      </w:r>
    </w:p>
    <w:p>
      <w:r>
        <w:t>PHI IN QUERY: ssn</w:t>
      </w:r>
    </w:p>
    <w:p>
      <w:r>
        <w:t>DETECTED AT: 2026-04-26T18:27:30.217772+00:00</w:t>
      </w:r>
    </w:p>
    <w:p>
      <w:r>
        <w:t>Recommendation: Stop passing identifiers through URL query strings. Move identifiers into POST bodies or server side session lookups. URLs land in browser history, server logs, referrer headers, and analytics pipelines.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google_analytics present on analytics surface</w:t>
      </w:r>
    </w:p>
    <w:p>
      <w:r>
        <w:t>FID: 3e0451a902399e93 | Detector: portal_tracker | Policy: ORACLE-PORTAL-TRACKER-BLOCK</w:t>
      </w:r>
    </w:p>
    <w:p>
      <w:r>
        <w:t>HIPAA: 164.502, 164.504, 164.508</w:t>
      </w:r>
    </w:p>
    <w:p>
      <w:r>
        <w:t>URL: https://portal.regional-health.example/login</w:t>
      </w:r>
    </w:p>
    <w:p>
      <w:r>
        <w:t>TRACKER: google_analytics</w:t>
      </w:r>
    </w:p>
    <w:p>
      <w:r>
        <w:t>CATEGORY: analytics</w:t>
      </w:r>
    </w:p>
    <w:p>
      <w:r>
        <w:t>MATCH TOKEN: googletagmanager.com</w:t>
      </w:r>
    </w:p>
    <w:p>
      <w:r>
        <w:t>PHI PAGE CONTEXT: True</w:t>
      </w:r>
    </w:p>
    <w:p>
      <w:r>
        <w:t>DETECTED AT: 2026-04-26T18:27:30.216595+00:00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meta_pixel present on advertising surface</w:t>
      </w:r>
    </w:p>
    <w:p>
      <w:r>
        <w:t>FID: 4454be9075f7b2bd | Detector: portal_tracker | Policy: ORACLE-PORTAL-TRACKER-BLOCK</w:t>
      </w:r>
    </w:p>
    <w:p>
      <w:r>
        <w:t>HIPAA: 164.502, 164.508</w:t>
      </w:r>
    </w:p>
    <w:p>
      <w:r>
        <w:t>URL: https://portal.regional-health.example/login</w:t>
      </w:r>
    </w:p>
    <w:p>
      <w:r>
        <w:t>TRACKER: meta_pixel</w:t>
      </w:r>
    </w:p>
    <w:p>
      <w:r>
        <w:t>CATEGORY: advertising</w:t>
      </w:r>
    </w:p>
    <w:p>
      <w:r>
        <w:t>MATCH TOKEN: connect.facebook.net</w:t>
      </w:r>
    </w:p>
    <w:p>
      <w:r>
        <w:t>PHI PAGE CONTEXT: True</w:t>
      </w:r>
    </w:p>
    <w:p>
      <w:r>
        <w:t>DETECTED AT: 2026-04-26T18:27:30.216702+00:00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hotjar present on session_replay surface</w:t>
      </w:r>
    </w:p>
    <w:p>
      <w:r>
        <w:t>FID: 224f695a69cfb1d7 | Detector: portal_tracker | Policy: ORACLE-PORTAL-TRACKER-BLOCK</w:t>
      </w:r>
    </w:p>
    <w:p>
      <w:r>
        <w:t>HIPAA: 164.502, 164.504</w:t>
      </w:r>
    </w:p>
    <w:p>
      <w:r>
        <w:t>URL: https://portal.regional-health.example/login</w:t>
      </w:r>
    </w:p>
    <w:p>
      <w:r>
        <w:t>TRACKER: hotjar</w:t>
      </w:r>
    </w:p>
    <w:p>
      <w:r>
        <w:t>CATEGORY: session_replay</w:t>
      </w:r>
    </w:p>
    <w:p>
      <w:r>
        <w:t>MATCH TOKEN: static.hotjar.com</w:t>
      </w:r>
    </w:p>
    <w:p>
      <w:r>
        <w:t>PHI PAGE CONTEXT: True</w:t>
      </w:r>
    </w:p>
    <w:p>
      <w:r>
        <w:t>DETECTED AT: 2026-04-26T18:27:30.216791+00:00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google_analytics present on analytics surface</w:t>
      </w:r>
    </w:p>
    <w:p>
      <w:r>
        <w:t>FID: fb75969f1dd05faa | Detector: portal_tracker | Policy: ORACLE-PORTAL-TRACKER-BLOCK</w:t>
      </w:r>
    </w:p>
    <w:p>
      <w:r>
        <w:t>HIPAA: 164.502, 164.504, 164.508</w:t>
      </w:r>
    </w:p>
    <w:p>
      <w:r>
        <w:t>URL: https://portal.regional-health.example/account</w:t>
      </w:r>
    </w:p>
    <w:p>
      <w:r>
        <w:t>TRACKER: google_analytics</w:t>
      </w:r>
    </w:p>
    <w:p>
      <w:r>
        <w:t>CATEGORY: analytics</w:t>
      </w:r>
    </w:p>
    <w:p>
      <w:r>
        <w:t>MATCH TOKEN: googletagmanager.com</w:t>
      </w:r>
    </w:p>
    <w:p>
      <w:r>
        <w:t>PHI PAGE CONTEXT: True</w:t>
      </w:r>
    </w:p>
    <w:p>
      <w:r>
        <w:t>DETECTED AT: 2026-04-26T18:27:30.216933+00:00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meta_pixel present on advertising surface</w:t>
      </w:r>
    </w:p>
    <w:p>
      <w:r>
        <w:t>FID: 8e1324f03cb566af | Detector: portal_tracker | Policy: ORACLE-PORTAL-TRACKER-BLOCK</w:t>
      </w:r>
    </w:p>
    <w:p>
      <w:r>
        <w:t>HIPAA: 164.502, 164.508</w:t>
      </w:r>
    </w:p>
    <w:p>
      <w:r>
        <w:t>URL: https://portal.regional-health.example/account</w:t>
      </w:r>
    </w:p>
    <w:p>
      <w:r>
        <w:t>TRACKER: meta_pixel</w:t>
      </w:r>
    </w:p>
    <w:p>
      <w:r>
        <w:t>CATEGORY: advertising</w:t>
      </w:r>
    </w:p>
    <w:p>
      <w:r>
        <w:t>MATCH TOKEN: connect.facebook.net</w:t>
      </w:r>
    </w:p>
    <w:p>
      <w:r>
        <w:t>PHI PAGE CONTEXT: True</w:t>
      </w:r>
    </w:p>
    <w:p>
      <w:r>
        <w:t>DETECTED AT: 2026-04-26T18:27:30.217055+00:00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hotjar present on session_replay surface</w:t>
      </w:r>
    </w:p>
    <w:p>
      <w:r>
        <w:t>FID: 73295ed85da83294 | Detector: portal_tracker | Policy: ORACLE-PORTAL-TRACKER-BLOCK</w:t>
      </w:r>
    </w:p>
    <w:p>
      <w:r>
        <w:t>HIPAA: 164.502, 164.504</w:t>
      </w:r>
    </w:p>
    <w:p>
      <w:r>
        <w:t>URL: https://portal.regional-health.example/account</w:t>
      </w:r>
    </w:p>
    <w:p>
      <w:r>
        <w:t>TRACKER: hotjar</w:t>
      </w:r>
    </w:p>
    <w:p>
      <w:r>
        <w:t>CATEGORY: session_replay</w:t>
      </w:r>
    </w:p>
    <w:p>
      <w:r>
        <w:t>MATCH TOKEN: static.hotjar.com</w:t>
      </w:r>
    </w:p>
    <w:p>
      <w:r>
        <w:t>PHI PAGE CONTEXT: True</w:t>
      </w:r>
    </w:p>
    <w:p>
      <w:r>
        <w:t>DETECTED AT: 2026-04-26T18:27:30.217132+00:00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6600"/>
        </w:rPr>
        <w:t xml:space="preserve">[HIGH] </w:t>
      </w:r>
      <w:r>
        <w:rPr>
          <w:b/>
        </w:rPr>
        <w:t>Fortra GoAnywhere MFT exposed to CVE-2023-0669</w:t>
      </w:r>
    </w:p>
    <w:p>
      <w:r>
        <w:t>FID: e67e261b63ee660c | Detector: file_transfer_cve | Policy: ORACLE-FILE-TRANSFER-CVE-HIGH</w:t>
      </w:r>
    </w:p>
    <w:p>
      <w:r>
        <w:t>HIPAA: 164.308(a)(1), 164.308(a)(5), 164.312(e)</w:t>
      </w:r>
    </w:p>
    <w:p>
      <w:r>
        <w:t>PRODUCT: Fortra GoAnywhere MFT</w:t>
      </w:r>
    </w:p>
    <w:p>
      <w:r>
        <w:t>VENDOR: Fortra</w:t>
      </w:r>
    </w:p>
    <w:p>
      <w:r>
        <w:t>HOST: ga.regional-health.example</w:t>
      </w:r>
    </w:p>
    <w:p>
      <w:r>
        <w:t>INSTALLED VERSION: 7.1.1</w:t>
      </w:r>
    </w:p>
    <w:p>
      <w:r>
        <w:t>CVE: CVE-2023-0669</w:t>
      </w:r>
    </w:p>
    <w:p>
      <w:r>
        <w:t>CVSS: 7.2</w:t>
      </w:r>
    </w:p>
    <w:p>
      <w:r>
        <w:t>AFFECTED BEFORE: None</w:t>
      </w:r>
    </w:p>
    <w:p>
      <w:r>
        <w:t>DESCRIPTION: Pre-auth RCE exploited by Clop for mass data theft</w:t>
      </w:r>
    </w:p>
    <w:p>
      <w:r>
        <w:t>DETECTED AT: 2026-04-26T18:27:30.218641+00:00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Outbound email to personal webmail (gmail.com)</w:t>
      </w:r>
    </w:p>
    <w:p>
      <w:r>
        <w:t>FID: 100a8edb801b3bf5 | Detector: insider_email_exfil | Policy: ORACLE-INSIDER-EXFIL-BLOCK</w:t>
      </w:r>
    </w:p>
    <w:p>
      <w:r>
        <w:t>HIPAA: 164.308(a)(4), 164.312(b), 164.502, 164.530(c)</w:t>
      </w:r>
    </w:p>
    <w:p>
      <w:r>
        <w:t>FROM: k.santos@regional-health.example</w:t>
      </w:r>
    </w:p>
    <w:p>
      <w:r>
        <w:t>TO: k.santos@gmail.com</w:t>
      </w:r>
    </w:p>
    <w:p>
      <w:r>
        <w:t>TO DOMAIN: gmail.com</w:t>
      </w:r>
    </w:p>
    <w:p>
      <w:r>
        <w:t>SUBJECT: member roster backup</w:t>
      </w:r>
    </w:p>
    <w:p>
      <w:r>
        <w:t>ATTACHMENTS: member-roster-Q2.xlsx</w:t>
      </w:r>
    </w:p>
    <w:p>
      <w:r>
        <w:t>SIZE (BYTES): 4194304</w:t>
      </w:r>
    </w:p>
    <w:p>
      <w:r>
        <w:t xml:space="preserve">PHI SIGNATURES: </w:t>
      </w:r>
    </w:p>
    <w:p>
      <w:r>
        <w:t>RISK FACTORS: has_attachment, attachment_over_1mb, bulk_data_file_type, self_send_to_personal_account</w:t>
      </w:r>
    </w:p>
    <w:p>
      <w:r>
        <w:t>DETECTED AT: 2026-04-26T18:27:30.218147+00:00</w:t>
      </w:r>
    </w:p>
    <w:p>
      <w:r>
        <w:t>Recommendation: Quarantine the message, notify the privacy officer, and open a HIPAA sanctions case under 164.530(e). Block personal webmail domains at the secure email gateway for employees with PHI access.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Outbound email to personal webmail (yahoo.com)</w:t>
      </w:r>
    </w:p>
    <w:p>
      <w:r>
        <w:t>FID: 204a4af4a53eae60 | Detector: insider_email_exfil | Policy: ORACLE-INSIDER-EXFIL-BLOCK</w:t>
      </w:r>
    </w:p>
    <w:p>
      <w:r>
        <w:t>HIPAA: 164.308(a)(4), 164.312(b), 164.502, 164.530(c)</w:t>
      </w:r>
    </w:p>
    <w:p>
      <w:r>
        <w:t>FROM: r.kim@regional-health.example</w:t>
      </w:r>
    </w:p>
    <w:p>
      <w:r>
        <w:t>TO: r.kim.personal@yahoo.com</w:t>
      </w:r>
    </w:p>
    <w:p>
      <w:r>
        <w:t>TO DOMAIN: yahoo.com</w:t>
      </w:r>
    </w:p>
    <w:p>
      <w:r>
        <w:t>SUBJECT: claims overflow</w:t>
      </w:r>
    </w:p>
    <w:p>
      <w:r>
        <w:t>ATTACHMENTS: claims-export.csv</w:t>
      </w:r>
    </w:p>
    <w:p>
      <w:r>
        <w:t>SIZE (BYTES): 812000</w:t>
      </w:r>
    </w:p>
    <w:p>
      <w:r>
        <w:t>PHI SIGNATURES: ssn, mrn, dob</w:t>
      </w:r>
    </w:p>
    <w:p>
      <w:r>
        <w:t>RISK FACTORS: has_attachment, bulk_data_file_type, phi_signatures_present, self_send_to_personal_account</w:t>
      </w:r>
    </w:p>
    <w:p>
      <w:r>
        <w:t>DETECTED AT: 2026-04-26T18:27:30.218392+00:00</w:t>
      </w:r>
    </w:p>
    <w:p>
      <w:r>
        <w:t>Recommendation: Quarantine the message, notify the privacy officer, and open a HIPAA sanctions case under 164.530(e). Block personal webmail domains at the secure email gateway for employees with PHI access.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Vendor match against recent breach intel: Conduent Business Services</w:t>
      </w:r>
    </w:p>
    <w:p>
      <w:r>
        <w:t>FID: 18ca2ea4b6edd206 | Detector: vendor_breach_intel | Policy: ORACLE-VENDOR-BREACH-INTEL-MATCH</w:t>
      </w:r>
    </w:p>
    <w:p>
      <w:r>
        <w:t>HIPAA: 164.308(b), 164.314(a), 164.502(e)</w:t>
      </w:r>
    </w:p>
    <w:p>
      <w:r>
        <w:t>VENDOR: Conduent Business Services</w:t>
      </w:r>
    </w:p>
    <w:p>
      <w:r>
        <w:t>BREACH WINDOW: 2024-10-21 to 2025-01-13</w:t>
      </w:r>
    </w:p>
    <w:p>
      <w:r>
        <w:t>RANSOMWARE GROUP: None</w:t>
      </w:r>
    </w:p>
    <w:p>
      <w:r>
        <w:t>US REACH: 25000000</w:t>
      </w:r>
    </w:p>
    <w:p>
      <w:r>
        <w:t>BAA ON FILE: True</w:t>
      </w:r>
    </w:p>
    <w:p>
      <w:r>
        <w:t>SERVICES: print, mail, PHI</w:t>
      </w:r>
    </w:p>
    <w:p>
      <w:r>
        <w:t>DETECTED AT: 2026-04-26T18:27:30.218699+00:00</w:t>
      </w:r>
    </w:p>
    <w:p>
      <w:r>
        <w:t>Recommendation: Treat this vendor as compromised until they produce a clean forensic report. Rotate any shared secrets, pull recent exchange logs, and issue member notifications if PHI transited the vendor in the breach window.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Vendor match against recent breach intel: Young Consulting / Connexure</w:t>
      </w:r>
    </w:p>
    <w:p>
      <w:r>
        <w:t>FID: e7fd012c788cc09a | Detector: vendor_breach_intel | Policy: ORACLE-VENDOR-BREACH-INTEL-MATCH</w:t>
      </w:r>
    </w:p>
    <w:p>
      <w:r>
        <w:t>HIPAA: 164.308(b), 164.314(a), 164.502(e)</w:t>
      </w:r>
    </w:p>
    <w:p>
      <w:r>
        <w:t>VENDOR: Young Consulting / Connexure</w:t>
      </w:r>
    </w:p>
    <w:p>
      <w:r>
        <w:t>BREACH WINDOW: 2024-04-10 to 2024-04-13</w:t>
      </w:r>
    </w:p>
    <w:p>
      <w:r>
        <w:t>RANSOMWARE GROUP: BlackSuit</w:t>
      </w:r>
    </w:p>
    <w:p>
      <w:r>
        <w:t>US REACH: 954177</w:t>
      </w:r>
    </w:p>
    <w:p>
      <w:r>
        <w:t>BAA ON FILE: True</w:t>
      </w:r>
    </w:p>
    <w:p>
      <w:r>
        <w:t>SERVICES: stop loss software</w:t>
      </w:r>
    </w:p>
    <w:p>
      <w:r>
        <w:t>DETECTED AT: 2026-04-26T18:27:30.218731+00:00</w:t>
      </w:r>
    </w:p>
    <w:p>
      <w:r>
        <w:t>Recommendation: Treat this vendor as compromised until they produce a clean forensic report. Rotate any shared secrets, pull recent exchange logs, and issue member notifications if PHI transited the vendor in the breach window.</w:t>
      </w:r>
    </w:p>
    <w:p/>
    <w:p>
      <w:r>
        <w:rPr>
          <w:b/>
          <w:color w:val="FF6600"/>
        </w:rPr>
        <w:t xml:space="preserve">[HIGH] </w:t>
      </w:r>
      <w:r>
        <w:rPr>
          <w:b/>
        </w:rPr>
        <w:t>Vendor missing BAA: New Analytics Startup</w:t>
      </w:r>
    </w:p>
    <w:p>
      <w:r>
        <w:t>FID: 066b59644bf8958e | Detector: vendor_missing_baa | Policy: ORACLE-VENDOR-MISSING-BAA</w:t>
      </w:r>
    </w:p>
    <w:p>
      <w:r>
        <w:t>HIPAA: 164.308(b), 164.502(e)</w:t>
      </w:r>
    </w:p>
    <w:p>
      <w:r>
        <w:t>VENDOR: New Analytics Startup</w:t>
      </w:r>
    </w:p>
    <w:p>
      <w:r>
        <w:t>SERVICES: claims, PHI</w:t>
      </w:r>
    </w:p>
    <w:p>
      <w:r>
        <w:t>DETECTED AT: 2026-04-26T18:27:30.218762+00:00</w:t>
      </w:r>
    </w:p>
    <w:p>
      <w:r>
        <w:t>Recommendation: Execute a Business Associate Agreement before any further PHI exchange. If the vendor refuses, stop the data flow within 30 days.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